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D78FD"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History of Women</w:t>
      </w:r>
    </w:p>
    <w:p w:rsidR="00A14431" w:rsidRDefault="00AD78FD"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4431" w:rsidRDefault="00AD78FD"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04542B" w:rsidRPr="00A14431" w:rsidRDefault="00AD78FD" w:rsidP="00A14431">
      <w:pPr>
        <w:spacing w:line="480" w:lineRule="auto"/>
        <w:jc w:val="center"/>
        <w:rPr>
          <w:rFonts w:ascii="Times New Roman" w:hAnsi="Times New Roman" w:cs="Times New Roman"/>
          <w:b/>
          <w:sz w:val="24"/>
          <w:szCs w:val="24"/>
        </w:rPr>
      </w:pPr>
      <w:r w:rsidRPr="00A14431">
        <w:rPr>
          <w:rFonts w:ascii="Times New Roman" w:hAnsi="Times New Roman" w:cs="Times New Roman"/>
          <w:b/>
          <w:sz w:val="24"/>
          <w:szCs w:val="24"/>
        </w:rPr>
        <w:lastRenderedPageBreak/>
        <w:t>American Women History (political equality)</w:t>
      </w:r>
    </w:p>
    <w:p w:rsidR="00A1698F" w:rsidRPr="00A1698F" w:rsidRDefault="00A1698F" w:rsidP="00A1698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Primary source- </w:t>
      </w:r>
      <w:r w:rsidRPr="00A1698F">
        <w:rPr>
          <w:rFonts w:ascii="Times New Roman" w:hAnsi="Times New Roman" w:cs="Times New Roman"/>
          <w:sz w:val="24"/>
          <w:szCs w:val="24"/>
        </w:rPr>
        <w:t>Portraits of Revolutionary women</w:t>
      </w:r>
      <w:r>
        <w:rPr>
          <w:rFonts w:ascii="Times New Roman" w:hAnsi="Times New Roman" w:cs="Times New Roman"/>
          <w:sz w:val="24"/>
          <w:szCs w:val="24"/>
        </w:rPr>
        <w:t xml:space="preserve"> (unit 1)</w:t>
      </w:r>
    </w:p>
    <w:p w:rsidR="00BE4778" w:rsidRPr="00A1698F" w:rsidRDefault="00A1698F" w:rsidP="00A1698F">
      <w:pPr>
        <w:pStyle w:val="ListParagraph"/>
        <w:numPr>
          <w:ilvl w:val="0"/>
          <w:numId w:val="2"/>
        </w:numPr>
        <w:spacing w:line="480" w:lineRule="auto"/>
        <w:rPr>
          <w:rFonts w:ascii="Times New Roman" w:hAnsi="Times New Roman" w:cs="Times New Roman"/>
          <w:sz w:val="24"/>
          <w:szCs w:val="24"/>
        </w:rPr>
      </w:pPr>
      <w:r w:rsidRPr="00A1698F">
        <w:rPr>
          <w:rFonts w:ascii="Times New Roman" w:hAnsi="Times New Roman" w:cs="Times New Roman"/>
          <w:sz w:val="24"/>
          <w:szCs w:val="24"/>
        </w:rPr>
        <w:t>P</w:t>
      </w:r>
      <w:r w:rsidR="00AD78FD" w:rsidRPr="00A1698F">
        <w:rPr>
          <w:rFonts w:ascii="Times New Roman" w:hAnsi="Times New Roman" w:cs="Times New Roman"/>
          <w:sz w:val="24"/>
          <w:szCs w:val="24"/>
        </w:rPr>
        <w:t>rimary Source – Elizabeth Cady Stanton, Declaration of Sentiments (1848)</w:t>
      </w:r>
      <w:r>
        <w:rPr>
          <w:rFonts w:ascii="Times New Roman" w:hAnsi="Times New Roman" w:cs="Times New Roman"/>
          <w:sz w:val="24"/>
          <w:szCs w:val="24"/>
        </w:rPr>
        <w:t xml:space="preserve"> (unit)</w:t>
      </w:r>
    </w:p>
    <w:p w:rsidR="002B23DF" w:rsidRDefault="00A1698F" w:rsidP="00A1698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Primary source- </w:t>
      </w:r>
      <w:r w:rsidR="002B23DF" w:rsidRPr="002B23DF">
        <w:rPr>
          <w:rFonts w:ascii="Times New Roman" w:hAnsi="Times New Roman" w:cs="Times New Roman"/>
          <w:sz w:val="24"/>
          <w:szCs w:val="24"/>
        </w:rPr>
        <w:t>Progressive women and Political Parties</w:t>
      </w:r>
      <w:r>
        <w:rPr>
          <w:rFonts w:ascii="Times New Roman" w:hAnsi="Times New Roman" w:cs="Times New Roman"/>
          <w:sz w:val="24"/>
          <w:szCs w:val="24"/>
        </w:rPr>
        <w:t xml:space="preserve"> (unit 3)</w:t>
      </w:r>
    </w:p>
    <w:p w:rsidR="00C83DBD" w:rsidRPr="00D2697F" w:rsidRDefault="00AD78FD" w:rsidP="00A41C98">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t>Introduction</w:t>
      </w:r>
    </w:p>
    <w:p w:rsidR="00C83DBD" w:rsidRDefault="00AD78FD"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Women have undergone many milestones in terms of political equality in the United States. Political equality for women has gone through significant steps, and it has taken the effort of many women who sought to seek for </w:t>
      </w:r>
      <w:r w:rsidR="00A41C98">
        <w:rPr>
          <w:rFonts w:ascii="Times New Roman" w:hAnsi="Times New Roman" w:cs="Times New Roman"/>
          <w:sz w:val="24"/>
          <w:szCs w:val="24"/>
        </w:rPr>
        <w:t xml:space="preserve">political </w:t>
      </w:r>
      <w:r w:rsidRPr="00D2697F">
        <w:rPr>
          <w:rFonts w:ascii="Times New Roman" w:hAnsi="Times New Roman" w:cs="Times New Roman"/>
          <w:sz w:val="24"/>
          <w:szCs w:val="24"/>
        </w:rPr>
        <w:t>equality.</w:t>
      </w:r>
      <w:r w:rsidR="001F33F6" w:rsidRPr="00D2697F">
        <w:rPr>
          <w:rFonts w:ascii="Times New Roman" w:hAnsi="Times New Roman" w:cs="Times New Roman"/>
          <w:sz w:val="24"/>
          <w:szCs w:val="24"/>
        </w:rPr>
        <w:t xml:space="preserve"> This paper uses three primary sources to show political balance in the history of men in America</w:t>
      </w:r>
      <w:r w:rsidR="00A1698F">
        <w:rPr>
          <w:rFonts w:ascii="Times New Roman" w:hAnsi="Times New Roman" w:cs="Times New Roman"/>
          <w:sz w:val="24"/>
          <w:szCs w:val="24"/>
        </w:rPr>
        <w:t xml:space="preserve"> for unit 1, 2 and 3</w:t>
      </w:r>
      <w:r w:rsidR="001F33F6" w:rsidRPr="00D2697F">
        <w:rPr>
          <w:rFonts w:ascii="Times New Roman" w:hAnsi="Times New Roman" w:cs="Times New Roman"/>
          <w:sz w:val="24"/>
          <w:szCs w:val="24"/>
        </w:rPr>
        <w:t>.</w:t>
      </w:r>
      <w:r w:rsidRPr="00D2697F">
        <w:rPr>
          <w:rFonts w:ascii="Times New Roman" w:hAnsi="Times New Roman" w:cs="Times New Roman"/>
          <w:sz w:val="24"/>
          <w:szCs w:val="24"/>
        </w:rPr>
        <w:t xml:space="preserve"> </w:t>
      </w:r>
      <w:r w:rsidR="00A1698F">
        <w:rPr>
          <w:rFonts w:ascii="Times New Roman" w:hAnsi="Times New Roman" w:cs="Times New Roman"/>
          <w:sz w:val="24"/>
          <w:szCs w:val="24"/>
        </w:rPr>
        <w:t>The primary source for unit one is</w:t>
      </w:r>
      <w:r w:rsidR="00A1698F" w:rsidRPr="00A1698F">
        <w:t xml:space="preserve"> </w:t>
      </w:r>
      <w:r w:rsidR="00A1698F" w:rsidRPr="00A1698F">
        <w:rPr>
          <w:rFonts w:ascii="Times New Roman" w:hAnsi="Times New Roman" w:cs="Times New Roman"/>
          <w:sz w:val="24"/>
          <w:szCs w:val="24"/>
        </w:rPr>
        <w:t>Portraits of Revolutionary women</w:t>
      </w:r>
      <w:r w:rsidR="00A1698F">
        <w:rPr>
          <w:rFonts w:ascii="Times New Roman" w:hAnsi="Times New Roman" w:cs="Times New Roman"/>
          <w:sz w:val="24"/>
          <w:szCs w:val="24"/>
        </w:rPr>
        <w:t xml:space="preserve">, for unit two </w:t>
      </w:r>
      <w:r w:rsidR="00A1698F" w:rsidRPr="00D2697F">
        <w:rPr>
          <w:rFonts w:ascii="Times New Roman" w:hAnsi="Times New Roman" w:cs="Times New Roman"/>
          <w:sz w:val="24"/>
          <w:szCs w:val="24"/>
        </w:rPr>
        <w:t>was</w:t>
      </w:r>
      <w:r w:rsidR="00A1698F" w:rsidRPr="00A1698F">
        <w:t xml:space="preserve"> </w:t>
      </w:r>
      <w:r w:rsidR="00A1698F">
        <w:t>“</w:t>
      </w:r>
      <w:r w:rsidR="00A1698F" w:rsidRPr="00A1698F">
        <w:rPr>
          <w:rFonts w:ascii="Times New Roman" w:hAnsi="Times New Roman" w:cs="Times New Roman"/>
          <w:sz w:val="24"/>
          <w:szCs w:val="24"/>
        </w:rPr>
        <w:t>Elizabeth Cady Stanton, Declaration of Sentiments (1848</w:t>
      </w:r>
      <w:r w:rsidR="00A1698F">
        <w:rPr>
          <w:rFonts w:ascii="Times New Roman" w:hAnsi="Times New Roman" w:cs="Times New Roman"/>
          <w:sz w:val="24"/>
          <w:szCs w:val="24"/>
        </w:rPr>
        <w:t>)” while for unit three is “</w:t>
      </w:r>
      <w:r w:rsidR="00A1698F" w:rsidRPr="00A1698F">
        <w:rPr>
          <w:rFonts w:ascii="Times New Roman" w:hAnsi="Times New Roman" w:cs="Times New Roman"/>
          <w:sz w:val="24"/>
          <w:szCs w:val="24"/>
        </w:rPr>
        <w:t>Progressive women and Political Parties</w:t>
      </w:r>
      <w:r w:rsidR="00A1698F">
        <w:rPr>
          <w:rFonts w:ascii="Times New Roman" w:hAnsi="Times New Roman" w:cs="Times New Roman"/>
          <w:sz w:val="24"/>
          <w:szCs w:val="24"/>
        </w:rPr>
        <w:t>.” T</w:t>
      </w:r>
      <w:r w:rsidR="00A1698F" w:rsidRPr="00D2697F">
        <w:rPr>
          <w:rFonts w:ascii="Times New Roman" w:hAnsi="Times New Roman" w:cs="Times New Roman"/>
          <w:sz w:val="24"/>
          <w:szCs w:val="24"/>
        </w:rPr>
        <w:t>he</w:t>
      </w:r>
      <w:r w:rsidR="001F33F6" w:rsidRPr="00D2697F">
        <w:rPr>
          <w:rFonts w:ascii="Times New Roman" w:hAnsi="Times New Roman" w:cs="Times New Roman"/>
          <w:sz w:val="24"/>
          <w:szCs w:val="24"/>
        </w:rPr>
        <w:t xml:space="preserve"> paper also shows some images of the primary sources in the history of women as far as political equality is concerned.</w:t>
      </w:r>
    </w:p>
    <w:p w:rsidR="002B23DF" w:rsidRPr="002B23DF" w:rsidRDefault="002B23DF" w:rsidP="002B23DF">
      <w:pPr>
        <w:spacing w:line="480" w:lineRule="auto"/>
        <w:jc w:val="center"/>
        <w:rPr>
          <w:rFonts w:ascii="Times New Roman" w:hAnsi="Times New Roman" w:cs="Times New Roman"/>
          <w:b/>
          <w:sz w:val="24"/>
          <w:szCs w:val="24"/>
        </w:rPr>
      </w:pPr>
      <w:r w:rsidRPr="002B23DF">
        <w:rPr>
          <w:rFonts w:ascii="Times New Roman" w:hAnsi="Times New Roman" w:cs="Times New Roman"/>
          <w:b/>
          <w:sz w:val="24"/>
          <w:szCs w:val="24"/>
        </w:rPr>
        <w:t>Portraits of Revolutionary women</w:t>
      </w:r>
    </w:p>
    <w:p w:rsidR="00A41C98" w:rsidRPr="002B23DF" w:rsidRDefault="002B23DF" w:rsidP="002B23DF">
      <w:pPr>
        <w:spacing w:line="480" w:lineRule="auto"/>
        <w:rPr>
          <w:rFonts w:ascii="Times New Roman" w:hAnsi="Times New Roman" w:cs="Times New Roman"/>
          <w:sz w:val="24"/>
          <w:szCs w:val="24"/>
        </w:rPr>
      </w:pPr>
      <w:r w:rsidRPr="002B23DF">
        <w:rPr>
          <w:rFonts w:ascii="Times New Roman" w:hAnsi="Times New Roman" w:cs="Times New Roman"/>
          <w:sz w:val="24"/>
          <w:szCs w:val="24"/>
        </w:rPr>
        <w:t>Portraiture flourished in America in the 18th century. The enthusiasm fir portraiture produced many images of women, many women were prominent in the revolutionary era.</w:t>
      </w:r>
      <w:r w:rsidR="00055754">
        <w:rPr>
          <w:rFonts w:ascii="Times New Roman" w:hAnsi="Times New Roman" w:cs="Times New Roman"/>
          <w:sz w:val="24"/>
          <w:szCs w:val="24"/>
        </w:rPr>
        <w:t xml:space="preserve"> The portrait by John Singleton Copley in 1763 </w:t>
      </w:r>
      <w:r w:rsidR="00E358E8">
        <w:rPr>
          <w:rFonts w:ascii="Times New Roman" w:hAnsi="Times New Roman" w:cs="Times New Roman"/>
          <w:sz w:val="24"/>
          <w:szCs w:val="24"/>
        </w:rPr>
        <w:t xml:space="preserve">emphasizes her femininity. The portraits of revolutionary women show the </w:t>
      </w:r>
      <w:r w:rsidR="00A1698F">
        <w:rPr>
          <w:rFonts w:ascii="Times New Roman" w:hAnsi="Times New Roman" w:cs="Times New Roman"/>
          <w:sz w:val="24"/>
          <w:szCs w:val="24"/>
        </w:rPr>
        <w:t>journey</w:t>
      </w:r>
      <w:r w:rsidR="00E358E8">
        <w:rPr>
          <w:rFonts w:ascii="Times New Roman" w:hAnsi="Times New Roman" w:cs="Times New Roman"/>
          <w:sz w:val="24"/>
          <w:szCs w:val="24"/>
        </w:rPr>
        <w:t xml:space="preserve"> of women in politics.</w:t>
      </w:r>
    </w:p>
    <w:p w:rsidR="00A41C98" w:rsidRDefault="00A41C98" w:rsidP="00D2697F">
      <w:pPr>
        <w:spacing w:line="480" w:lineRule="auto"/>
        <w:rPr>
          <w:rFonts w:ascii="Times New Roman" w:hAnsi="Times New Roman" w:cs="Times New Roman"/>
          <w:b/>
          <w:sz w:val="24"/>
          <w:szCs w:val="24"/>
        </w:rPr>
      </w:pPr>
    </w:p>
    <w:p w:rsidR="00A14431" w:rsidRDefault="00A14431" w:rsidP="00A41C98">
      <w:pPr>
        <w:spacing w:line="480" w:lineRule="auto"/>
        <w:jc w:val="center"/>
        <w:rPr>
          <w:rFonts w:ascii="Times New Roman" w:hAnsi="Times New Roman" w:cs="Times New Roman"/>
          <w:b/>
          <w:sz w:val="24"/>
          <w:szCs w:val="24"/>
        </w:rPr>
      </w:pPr>
    </w:p>
    <w:p w:rsidR="00055754" w:rsidRDefault="00055754" w:rsidP="00A41C98">
      <w:pPr>
        <w:spacing w:line="480" w:lineRule="auto"/>
        <w:jc w:val="center"/>
        <w:rPr>
          <w:rFonts w:ascii="Times New Roman" w:hAnsi="Times New Roman" w:cs="Times New Roman"/>
          <w:b/>
          <w:sz w:val="24"/>
          <w:szCs w:val="24"/>
        </w:rPr>
      </w:pPr>
    </w:p>
    <w:p w:rsidR="00A1698F" w:rsidRDefault="00A1698F" w:rsidP="00A41C98">
      <w:pPr>
        <w:spacing w:line="480" w:lineRule="auto"/>
        <w:jc w:val="center"/>
        <w:rPr>
          <w:rFonts w:ascii="Times New Roman" w:hAnsi="Times New Roman" w:cs="Times New Roman"/>
          <w:b/>
          <w:sz w:val="24"/>
          <w:szCs w:val="24"/>
        </w:rPr>
      </w:pPr>
    </w:p>
    <w:p w:rsidR="00A1698F" w:rsidRDefault="00A1698F" w:rsidP="00A1698F">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C6E7A2F">
            <wp:extent cx="5944235" cy="75355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235" cy="7535545"/>
                    </a:xfrm>
                    <a:prstGeom prst="rect">
                      <a:avLst/>
                    </a:prstGeom>
                    <a:noFill/>
                  </pic:spPr>
                </pic:pic>
              </a:graphicData>
            </a:graphic>
          </wp:inline>
        </w:drawing>
      </w:r>
    </w:p>
    <w:p w:rsidR="00C2674E" w:rsidRPr="00D2697F" w:rsidRDefault="00AD78FD" w:rsidP="00A1698F">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lastRenderedPageBreak/>
        <w:t>Elizabeth Cady Stanton, Declaration of Sentiments (1848)</w:t>
      </w:r>
    </w:p>
    <w:p w:rsidR="00BE4778" w:rsidRPr="00D2697F" w:rsidRDefault="00AD78FD"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This is one of the primary sources whic</w:t>
      </w:r>
      <w:r w:rsidR="00A41C98">
        <w:rPr>
          <w:rFonts w:ascii="Times New Roman" w:hAnsi="Times New Roman" w:cs="Times New Roman"/>
          <w:sz w:val="24"/>
          <w:szCs w:val="24"/>
        </w:rPr>
        <w:t>h shows the political</w:t>
      </w:r>
      <w:r w:rsidRPr="00D2697F">
        <w:rPr>
          <w:rFonts w:ascii="Times New Roman" w:hAnsi="Times New Roman" w:cs="Times New Roman"/>
          <w:sz w:val="24"/>
          <w:szCs w:val="24"/>
        </w:rPr>
        <w:t xml:space="preserve"> history of women in America. It is the report of the women's rights convention, which was held at Seneca Falls</w:t>
      </w:r>
      <w:r w:rsidR="00761992" w:rsidRPr="00D2697F">
        <w:rPr>
          <w:rFonts w:ascii="Times New Roman" w:hAnsi="Times New Roman" w:cs="Times New Roman"/>
          <w:sz w:val="24"/>
          <w:szCs w:val="24"/>
        </w:rPr>
        <w:t>, New York</w:t>
      </w:r>
      <w:r w:rsidRPr="00D2697F">
        <w:rPr>
          <w:rFonts w:ascii="Times New Roman" w:hAnsi="Times New Roman" w:cs="Times New Roman"/>
          <w:sz w:val="24"/>
          <w:szCs w:val="24"/>
        </w:rPr>
        <w:t xml:space="preserve"> on July 19</w:t>
      </w:r>
      <w:r w:rsidRPr="00D2697F">
        <w:rPr>
          <w:rFonts w:ascii="Times New Roman" w:hAnsi="Times New Roman" w:cs="Times New Roman"/>
          <w:sz w:val="24"/>
          <w:szCs w:val="24"/>
          <w:vertAlign w:val="superscript"/>
        </w:rPr>
        <w:t>th</w:t>
      </w:r>
      <w:r w:rsidRPr="00D2697F">
        <w:rPr>
          <w:rFonts w:ascii="Times New Roman" w:hAnsi="Times New Roman" w:cs="Times New Roman"/>
          <w:sz w:val="24"/>
          <w:szCs w:val="24"/>
        </w:rPr>
        <w:t xml:space="preserve"> and 20</w:t>
      </w:r>
      <w:r w:rsidRPr="00D2697F">
        <w:rPr>
          <w:rFonts w:ascii="Times New Roman" w:hAnsi="Times New Roman" w:cs="Times New Roman"/>
          <w:sz w:val="24"/>
          <w:szCs w:val="24"/>
          <w:vertAlign w:val="superscript"/>
        </w:rPr>
        <w:t>th</w:t>
      </w:r>
      <w:r w:rsidRPr="00D2697F">
        <w:rPr>
          <w:rFonts w:ascii="Times New Roman" w:hAnsi="Times New Roman" w:cs="Times New Roman"/>
          <w:sz w:val="24"/>
          <w:szCs w:val="24"/>
        </w:rPr>
        <w:t xml:space="preserve">, 1848. </w:t>
      </w:r>
      <w:r w:rsidR="00C06D42" w:rsidRPr="00D2697F">
        <w:rPr>
          <w:rFonts w:ascii="Times New Roman" w:hAnsi="Times New Roman" w:cs="Times New Roman"/>
          <w:sz w:val="24"/>
          <w:szCs w:val="24"/>
        </w:rPr>
        <w:t>Elizabeth Candy S</w:t>
      </w:r>
      <w:r w:rsidR="008B51FE" w:rsidRPr="00D2697F">
        <w:rPr>
          <w:rFonts w:ascii="Times New Roman" w:hAnsi="Times New Roman" w:cs="Times New Roman"/>
          <w:sz w:val="24"/>
          <w:szCs w:val="24"/>
        </w:rPr>
        <w:t>t</w:t>
      </w:r>
      <w:r w:rsidR="00C06D42" w:rsidRPr="00D2697F">
        <w:rPr>
          <w:rFonts w:ascii="Times New Roman" w:hAnsi="Times New Roman" w:cs="Times New Roman"/>
          <w:sz w:val="24"/>
          <w:szCs w:val="24"/>
        </w:rPr>
        <w:t xml:space="preserve">anton convened the assembly. It was the first women's convention organized by women. </w:t>
      </w:r>
      <w:r w:rsidRPr="00D2697F">
        <w:rPr>
          <w:rFonts w:ascii="Times New Roman" w:hAnsi="Times New Roman" w:cs="Times New Roman"/>
          <w:sz w:val="24"/>
          <w:szCs w:val="24"/>
        </w:rPr>
        <w:t xml:space="preserve">The convention held that all men and women are created equal, and their creator endows them with certain inalienable rights, which include life, liberty, and the pursuit of happiness. To secure these rights, governments are instituted, deriving their just powers from the consent of the governed. Whenever the government destroys these ends, </w:t>
      </w:r>
      <w:r w:rsidR="00C06D42" w:rsidRPr="00D2697F">
        <w:rPr>
          <w:rFonts w:ascii="Times New Roman" w:hAnsi="Times New Roman" w:cs="Times New Roman"/>
          <w:sz w:val="24"/>
          <w:szCs w:val="24"/>
        </w:rPr>
        <w:t>those who suffer have the right to refuse allegiance to it and to insist on the institution of a new government. The statement in the convention showed that women were dissatisfied with the government of the time and that they were demanding the equal station to which they were entitled. The convention stated that the history of humanity is a history of repeated injuries and usurpations on the part of women towards women</w:t>
      </w:r>
      <w:r w:rsidR="00604B63" w:rsidRPr="00D2697F">
        <w:rPr>
          <w:rFonts w:ascii="Times New Roman" w:hAnsi="Times New Roman" w:cs="Times New Roman"/>
          <w:sz w:val="24"/>
          <w:szCs w:val="24"/>
        </w:rPr>
        <w:t>. The facts to prove this included that man has never permitted a woman to exercise her inalienable right to the elective franchise. Secondly, man has compelled the woman to submit to laws in a form in which she is voiceless. Thirdly, men have been forcing women to submit to rules which are given to the most ignorant and degraded men. By denying the women the right of a citizen, the elective franchise, man has left her with no representation in the halls of legislation.</w:t>
      </w:r>
    </w:p>
    <w:p w:rsidR="00604B63" w:rsidRDefault="00AD78FD"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The convention </w:t>
      </w:r>
      <w:r w:rsidR="00D25E38" w:rsidRPr="00D2697F">
        <w:rPr>
          <w:rFonts w:ascii="Times New Roman" w:hAnsi="Times New Roman" w:cs="Times New Roman"/>
          <w:sz w:val="24"/>
          <w:szCs w:val="24"/>
        </w:rPr>
        <w:t>highlighted</w:t>
      </w:r>
      <w:r w:rsidR="00F13C29" w:rsidRPr="00D2697F">
        <w:rPr>
          <w:rFonts w:ascii="Times New Roman" w:hAnsi="Times New Roman" w:cs="Times New Roman"/>
          <w:sz w:val="24"/>
          <w:szCs w:val="24"/>
        </w:rPr>
        <w:t xml:space="preserve"> other oppressions</w:t>
      </w:r>
      <w:r w:rsidRPr="00D2697F">
        <w:rPr>
          <w:rFonts w:ascii="Times New Roman" w:hAnsi="Times New Roman" w:cs="Times New Roman"/>
          <w:sz w:val="24"/>
          <w:szCs w:val="24"/>
        </w:rPr>
        <w:t xml:space="preserve"> that women faced at the moment. They included being sidelined in church affairs, the right to own property, monopoly of all profitable employment, rights of marriage, educational rights.</w:t>
      </w:r>
      <w:r w:rsidR="00D25E38" w:rsidRPr="00D2697F">
        <w:rPr>
          <w:rFonts w:ascii="Times New Roman" w:hAnsi="Times New Roman" w:cs="Times New Roman"/>
          <w:sz w:val="24"/>
          <w:szCs w:val="24"/>
        </w:rPr>
        <w:t xml:space="preserve"> Due to the above inequalities, women felt aggrieved, oppressed and fraudulently deprived of their most sacred rights. The convention advocated for direct admission to all rights and privileges that belonged to them as US citizens.</w:t>
      </w:r>
      <w:r w:rsidR="00184811" w:rsidRPr="00D2697F">
        <w:rPr>
          <w:rFonts w:ascii="Times New Roman" w:hAnsi="Times New Roman" w:cs="Times New Roman"/>
          <w:sz w:val="24"/>
          <w:szCs w:val="24"/>
        </w:rPr>
        <w:t xml:space="preserve"> </w:t>
      </w:r>
      <w:r w:rsidR="00184811" w:rsidRPr="00D2697F">
        <w:rPr>
          <w:rFonts w:ascii="Times New Roman" w:hAnsi="Times New Roman" w:cs="Times New Roman"/>
          <w:sz w:val="24"/>
          <w:szCs w:val="24"/>
        </w:rPr>
        <w:lastRenderedPageBreak/>
        <w:t>Women promised to employ agents, petition the state and national legislatures and, circulate tracts.</w:t>
      </w:r>
      <w:r w:rsidR="008B51FE" w:rsidRPr="00D2697F">
        <w:rPr>
          <w:rFonts w:ascii="Times New Roman" w:hAnsi="Times New Roman" w:cs="Times New Roman"/>
          <w:sz w:val="24"/>
          <w:szCs w:val="24"/>
        </w:rPr>
        <w:t xml:space="preserve"> </w:t>
      </w:r>
      <w:r w:rsidR="00894EF3" w:rsidRPr="00D2697F">
        <w:rPr>
          <w:rFonts w:ascii="Times New Roman" w:hAnsi="Times New Roman" w:cs="Times New Roman"/>
          <w:sz w:val="24"/>
          <w:szCs w:val="24"/>
        </w:rPr>
        <w:t xml:space="preserve">Generally, the convention showed how the US government had oppressed women by not granting them equal rights that men of all </w:t>
      </w:r>
      <w:r w:rsidR="002B23DF" w:rsidRPr="00D2697F">
        <w:rPr>
          <w:rFonts w:ascii="Times New Roman" w:hAnsi="Times New Roman" w:cs="Times New Roman"/>
          <w:sz w:val="24"/>
          <w:szCs w:val="24"/>
        </w:rPr>
        <w:t>caliber</w:t>
      </w:r>
      <w:r w:rsidR="00894EF3" w:rsidRPr="00D2697F">
        <w:rPr>
          <w:rFonts w:ascii="Times New Roman" w:hAnsi="Times New Roman" w:cs="Times New Roman"/>
          <w:sz w:val="24"/>
          <w:szCs w:val="24"/>
        </w:rPr>
        <w:t xml:space="preserve"> enjoyed. </w:t>
      </w:r>
      <w:r w:rsidR="008B51FE" w:rsidRPr="00D2697F">
        <w:rPr>
          <w:rFonts w:ascii="Times New Roman" w:hAnsi="Times New Roman" w:cs="Times New Roman"/>
          <w:sz w:val="24"/>
          <w:szCs w:val="24"/>
        </w:rPr>
        <w:t xml:space="preserve">This primary source is significant because it led to a Declaration of Sentiments modelled on the Declaration of independence.  The Declaration demanded a variety of rights for women, including suffrage. The convention was the starting point for the long journey for the fight of rights of women because 18 years later, the leader of the convention Elizabeth Cady Stanton, became the </w:t>
      </w:r>
      <w:r w:rsidR="00894EF3" w:rsidRPr="00D2697F">
        <w:rPr>
          <w:rFonts w:ascii="Times New Roman" w:hAnsi="Times New Roman" w:cs="Times New Roman"/>
          <w:sz w:val="24"/>
          <w:szCs w:val="24"/>
        </w:rPr>
        <w:t>first woman to run for the United States House of Representatives despite being ineligible to vote.</w:t>
      </w:r>
    </w:p>
    <w:p w:rsidR="00055754" w:rsidRDefault="00055754" w:rsidP="002B23DF">
      <w:pPr>
        <w:spacing w:line="480" w:lineRule="auto"/>
        <w:jc w:val="center"/>
        <w:rPr>
          <w:rFonts w:ascii="Times New Roman" w:hAnsi="Times New Roman" w:cs="Times New Roman"/>
          <w:b/>
          <w:sz w:val="24"/>
          <w:szCs w:val="24"/>
        </w:rPr>
      </w:pPr>
    </w:p>
    <w:p w:rsidR="00055754" w:rsidRDefault="00055754" w:rsidP="002B23DF">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DF3EF26">
            <wp:extent cx="4761230" cy="617601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1230" cy="6176010"/>
                    </a:xfrm>
                    <a:prstGeom prst="rect">
                      <a:avLst/>
                    </a:prstGeom>
                    <a:noFill/>
                  </pic:spPr>
                </pic:pic>
              </a:graphicData>
            </a:graphic>
          </wp:inline>
        </w:drawing>
      </w:r>
    </w:p>
    <w:p w:rsidR="00055754" w:rsidRDefault="00055754" w:rsidP="002B23DF">
      <w:pPr>
        <w:spacing w:line="480" w:lineRule="auto"/>
        <w:jc w:val="center"/>
        <w:rPr>
          <w:rFonts w:ascii="Times New Roman" w:hAnsi="Times New Roman" w:cs="Times New Roman"/>
          <w:b/>
          <w:sz w:val="24"/>
          <w:szCs w:val="24"/>
        </w:rPr>
      </w:pPr>
    </w:p>
    <w:p w:rsidR="00055754" w:rsidRDefault="00055754" w:rsidP="002B23DF">
      <w:pPr>
        <w:spacing w:line="480" w:lineRule="auto"/>
        <w:jc w:val="center"/>
        <w:rPr>
          <w:rFonts w:ascii="Times New Roman" w:hAnsi="Times New Roman" w:cs="Times New Roman"/>
          <w:b/>
          <w:sz w:val="24"/>
          <w:szCs w:val="24"/>
        </w:rPr>
      </w:pPr>
    </w:p>
    <w:p w:rsidR="00055754" w:rsidRDefault="00055754" w:rsidP="002B23DF">
      <w:pPr>
        <w:spacing w:line="480" w:lineRule="auto"/>
        <w:jc w:val="center"/>
        <w:rPr>
          <w:rFonts w:ascii="Times New Roman" w:hAnsi="Times New Roman" w:cs="Times New Roman"/>
          <w:b/>
          <w:sz w:val="24"/>
          <w:szCs w:val="24"/>
        </w:rPr>
      </w:pPr>
    </w:p>
    <w:p w:rsidR="00055754" w:rsidRDefault="00055754" w:rsidP="002B23DF">
      <w:pPr>
        <w:spacing w:line="480" w:lineRule="auto"/>
        <w:jc w:val="center"/>
        <w:rPr>
          <w:rFonts w:ascii="Times New Roman" w:hAnsi="Times New Roman" w:cs="Times New Roman"/>
          <w:b/>
          <w:sz w:val="24"/>
          <w:szCs w:val="24"/>
        </w:rPr>
      </w:pPr>
    </w:p>
    <w:p w:rsidR="002B23DF" w:rsidRPr="002B23DF" w:rsidRDefault="002B23DF" w:rsidP="00055754">
      <w:pPr>
        <w:spacing w:line="480" w:lineRule="auto"/>
        <w:jc w:val="center"/>
        <w:rPr>
          <w:rFonts w:ascii="Times New Roman" w:hAnsi="Times New Roman" w:cs="Times New Roman"/>
          <w:b/>
          <w:sz w:val="24"/>
          <w:szCs w:val="24"/>
        </w:rPr>
      </w:pPr>
      <w:r w:rsidRPr="002B23DF">
        <w:rPr>
          <w:rFonts w:ascii="Times New Roman" w:hAnsi="Times New Roman" w:cs="Times New Roman"/>
          <w:b/>
          <w:sz w:val="24"/>
          <w:szCs w:val="24"/>
        </w:rPr>
        <w:lastRenderedPageBreak/>
        <w:t>Progressive women and Political Parties</w:t>
      </w:r>
    </w:p>
    <w:p w:rsidR="00894EF3" w:rsidRPr="00D2697F" w:rsidRDefault="002B23DF" w:rsidP="002B23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primary source shows the role of women in politics in 1912. According to the source, m</w:t>
      </w:r>
      <w:r w:rsidRPr="002B23DF">
        <w:rPr>
          <w:rFonts w:ascii="Times New Roman" w:hAnsi="Times New Roman" w:cs="Times New Roman"/>
          <w:sz w:val="24"/>
          <w:szCs w:val="24"/>
        </w:rPr>
        <w:t>any female reform activists were drawn to the traditionally male arena despite the rhetoric of maternalism.</w:t>
      </w:r>
      <w:r>
        <w:rPr>
          <w:rFonts w:ascii="Times New Roman" w:hAnsi="Times New Roman" w:cs="Times New Roman"/>
          <w:sz w:val="24"/>
          <w:szCs w:val="24"/>
        </w:rPr>
        <w:t xml:space="preserve"> </w:t>
      </w:r>
      <w:r w:rsidRPr="002B23DF">
        <w:rPr>
          <w:rFonts w:ascii="Times New Roman" w:hAnsi="Times New Roman" w:cs="Times New Roman"/>
          <w:sz w:val="24"/>
          <w:szCs w:val="24"/>
        </w:rPr>
        <w:t>Women</w:t>
      </w:r>
      <w:r w:rsidRPr="002B23DF">
        <w:rPr>
          <w:rFonts w:ascii="Times New Roman" w:hAnsi="Times New Roman" w:cs="Times New Roman"/>
          <w:sz w:val="24"/>
          <w:szCs w:val="24"/>
        </w:rPr>
        <w:t xml:space="preserve"> involved themselves in the 1912 </w:t>
      </w:r>
      <w:r w:rsidRPr="002B23DF">
        <w:rPr>
          <w:rFonts w:ascii="Times New Roman" w:hAnsi="Times New Roman" w:cs="Times New Roman"/>
          <w:sz w:val="24"/>
          <w:szCs w:val="24"/>
        </w:rPr>
        <w:t>election</w:t>
      </w:r>
      <w:r w:rsidRPr="002B23DF">
        <w:rPr>
          <w:rFonts w:ascii="Times New Roman" w:hAnsi="Times New Roman" w:cs="Times New Roman"/>
          <w:sz w:val="24"/>
          <w:szCs w:val="24"/>
        </w:rPr>
        <w:t xml:space="preserve"> anticipating that their voting rights were over the horizon.  Women tended to be nonpartisans and put the issues and candidates above party loyalty. They could however be found in the ranks of all prominent parties. Many women who were active in </w:t>
      </w:r>
      <w:r w:rsidRPr="002B23DF">
        <w:rPr>
          <w:rFonts w:ascii="Times New Roman" w:hAnsi="Times New Roman" w:cs="Times New Roman"/>
          <w:sz w:val="24"/>
          <w:szCs w:val="24"/>
        </w:rPr>
        <w:t>politics</w:t>
      </w:r>
      <w:r w:rsidRPr="002B23DF">
        <w:rPr>
          <w:rFonts w:ascii="Times New Roman" w:hAnsi="Times New Roman" w:cs="Times New Roman"/>
          <w:sz w:val="24"/>
          <w:szCs w:val="24"/>
        </w:rPr>
        <w:t xml:space="preserve"> were found in the reform wing of the </w:t>
      </w:r>
      <w:r w:rsidRPr="002B23DF">
        <w:rPr>
          <w:rFonts w:ascii="Times New Roman" w:hAnsi="Times New Roman" w:cs="Times New Roman"/>
          <w:sz w:val="24"/>
          <w:szCs w:val="24"/>
        </w:rPr>
        <w:t>Republican</w:t>
      </w:r>
      <w:r w:rsidRPr="002B23DF">
        <w:rPr>
          <w:rFonts w:ascii="Times New Roman" w:hAnsi="Times New Roman" w:cs="Times New Roman"/>
          <w:sz w:val="24"/>
          <w:szCs w:val="24"/>
        </w:rPr>
        <w:t xml:space="preserve"> Party. In 1912, Theodore Roosevelt (reformer’s candidate) lost the Republican </w:t>
      </w:r>
      <w:r w:rsidRPr="002B23DF">
        <w:rPr>
          <w:rFonts w:ascii="Times New Roman" w:hAnsi="Times New Roman" w:cs="Times New Roman"/>
          <w:sz w:val="24"/>
          <w:szCs w:val="24"/>
        </w:rPr>
        <w:t>Party</w:t>
      </w:r>
      <w:r w:rsidRPr="002B23DF">
        <w:rPr>
          <w:rFonts w:ascii="Times New Roman" w:hAnsi="Times New Roman" w:cs="Times New Roman"/>
          <w:sz w:val="24"/>
          <w:szCs w:val="24"/>
        </w:rPr>
        <w:t xml:space="preserve"> nomination to the William Howard </w:t>
      </w:r>
      <w:r w:rsidRPr="002B23DF">
        <w:rPr>
          <w:rFonts w:ascii="Times New Roman" w:hAnsi="Times New Roman" w:cs="Times New Roman"/>
          <w:sz w:val="24"/>
          <w:szCs w:val="24"/>
        </w:rPr>
        <w:t>Taft</w:t>
      </w:r>
      <w:r w:rsidRPr="002B23DF">
        <w:rPr>
          <w:rFonts w:ascii="Times New Roman" w:hAnsi="Times New Roman" w:cs="Times New Roman"/>
          <w:sz w:val="24"/>
          <w:szCs w:val="24"/>
        </w:rPr>
        <w:t xml:space="preserve"> who was the incumbent which made the reformers to bolt the party and create the independent Progressive Party. The progressive party supported women suffrage and integrated women to its affairs. Jane Addams, the </w:t>
      </w:r>
      <w:r w:rsidRPr="002B23DF">
        <w:rPr>
          <w:rFonts w:ascii="Times New Roman" w:hAnsi="Times New Roman" w:cs="Times New Roman"/>
          <w:sz w:val="24"/>
          <w:szCs w:val="24"/>
        </w:rPr>
        <w:t>leader</w:t>
      </w:r>
      <w:r w:rsidRPr="002B23DF">
        <w:rPr>
          <w:rFonts w:ascii="Times New Roman" w:hAnsi="Times New Roman" w:cs="Times New Roman"/>
          <w:sz w:val="24"/>
          <w:szCs w:val="24"/>
        </w:rPr>
        <w:t xml:space="preserve"> of the women reformers was chosen to second Roosevelt’s nomination as the presidential candidate of the party.  The presidential election of 1912 featured strong Eugene Debs, a sociologist candidate. Both progressive and socialist parties advocated for women suffrage and </w:t>
      </w:r>
      <w:r w:rsidRPr="002B23DF">
        <w:rPr>
          <w:rFonts w:ascii="Times New Roman" w:hAnsi="Times New Roman" w:cs="Times New Roman"/>
          <w:sz w:val="24"/>
          <w:szCs w:val="24"/>
        </w:rPr>
        <w:t>minimum</w:t>
      </w:r>
      <w:r w:rsidRPr="002B23DF">
        <w:rPr>
          <w:rFonts w:ascii="Times New Roman" w:hAnsi="Times New Roman" w:cs="Times New Roman"/>
          <w:sz w:val="24"/>
          <w:szCs w:val="24"/>
        </w:rPr>
        <w:t xml:space="preserve"> wage laws for women. However, the ultimate goal of the socialist was to work class empowerment while the </w:t>
      </w:r>
      <w:r w:rsidRPr="002B23DF">
        <w:rPr>
          <w:rFonts w:ascii="Times New Roman" w:hAnsi="Times New Roman" w:cs="Times New Roman"/>
          <w:sz w:val="24"/>
          <w:szCs w:val="24"/>
        </w:rPr>
        <w:t>Progressive</w:t>
      </w:r>
      <w:r w:rsidRPr="002B23DF">
        <w:rPr>
          <w:rFonts w:ascii="Times New Roman" w:hAnsi="Times New Roman" w:cs="Times New Roman"/>
          <w:sz w:val="24"/>
          <w:szCs w:val="24"/>
        </w:rPr>
        <w:t xml:space="preserve"> </w:t>
      </w:r>
      <w:r w:rsidRPr="002B23DF">
        <w:rPr>
          <w:rFonts w:ascii="Times New Roman" w:hAnsi="Times New Roman" w:cs="Times New Roman"/>
          <w:sz w:val="24"/>
          <w:szCs w:val="24"/>
        </w:rPr>
        <w:t>sought</w:t>
      </w:r>
      <w:r w:rsidRPr="002B23DF">
        <w:rPr>
          <w:rFonts w:ascii="Times New Roman" w:hAnsi="Times New Roman" w:cs="Times New Roman"/>
          <w:sz w:val="24"/>
          <w:szCs w:val="24"/>
        </w:rPr>
        <w:t xml:space="preserve"> for interclass harmony. Roosevelt received more popular votes than President William Howard Taft in the 1912 election.</w:t>
      </w:r>
      <w:r w:rsidR="00E358E8">
        <w:rPr>
          <w:rFonts w:ascii="Times New Roman" w:hAnsi="Times New Roman" w:cs="Times New Roman"/>
          <w:sz w:val="24"/>
          <w:szCs w:val="24"/>
        </w:rPr>
        <w:t xml:space="preserve"> History was made when Debs won only won 6% of the presidential vote but socialists were elected to state and local offices and even to Congress which marked the high point of electoral socialism in the history of America. This was a great milestone in the history of women in the politics of America.</w:t>
      </w: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A41C98" w:rsidRPr="00A41C98" w:rsidRDefault="00AD78FD" w:rsidP="00E358E8">
      <w:pPr>
        <w:spacing w:line="480" w:lineRule="auto"/>
        <w:jc w:val="center"/>
        <w:rPr>
          <w:rFonts w:ascii="Times New Roman" w:hAnsi="Times New Roman" w:cs="Times New Roman"/>
          <w:b/>
          <w:sz w:val="24"/>
          <w:szCs w:val="24"/>
        </w:rPr>
      </w:pPr>
      <w:r w:rsidRPr="00A41C98">
        <w:rPr>
          <w:rFonts w:ascii="Times New Roman" w:hAnsi="Times New Roman" w:cs="Times New Roman"/>
          <w:b/>
          <w:sz w:val="24"/>
          <w:szCs w:val="24"/>
        </w:rPr>
        <w:lastRenderedPageBreak/>
        <w:t>Conclusion</w:t>
      </w:r>
    </w:p>
    <w:p w:rsidR="00A41C98" w:rsidRDefault="00AD78FD" w:rsidP="00A41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this paper has discussed the history of political equality of women in the United States using three primary sources. The primary sources are </w:t>
      </w:r>
      <w:r w:rsidRPr="00A41C98">
        <w:rPr>
          <w:rFonts w:ascii="Times New Roman" w:hAnsi="Times New Roman" w:cs="Times New Roman"/>
          <w:sz w:val="24"/>
          <w:szCs w:val="24"/>
        </w:rPr>
        <w:t xml:space="preserve">Elizabeth Cady Stanton, </w:t>
      </w:r>
      <w:r w:rsidR="00055754">
        <w:rPr>
          <w:rFonts w:ascii="Times New Roman" w:hAnsi="Times New Roman" w:cs="Times New Roman"/>
          <w:sz w:val="24"/>
          <w:szCs w:val="24"/>
        </w:rPr>
        <w:t>Declaration of Sentiments (1848</w:t>
      </w:r>
      <w:r w:rsidRPr="00A41C98">
        <w:rPr>
          <w:rFonts w:ascii="Times New Roman" w:hAnsi="Times New Roman" w:cs="Times New Roman"/>
          <w:sz w:val="24"/>
          <w:szCs w:val="24"/>
        </w:rPr>
        <w:t>)</w:t>
      </w:r>
      <w:r w:rsidR="00A1698F">
        <w:rPr>
          <w:rFonts w:ascii="Times New Roman" w:hAnsi="Times New Roman" w:cs="Times New Roman"/>
          <w:sz w:val="24"/>
          <w:szCs w:val="24"/>
        </w:rPr>
        <w:t>,</w:t>
      </w:r>
      <w:r w:rsidR="00484D80" w:rsidRPr="00484D80">
        <w:t xml:space="preserve"> </w:t>
      </w:r>
      <w:r w:rsidR="00484D80" w:rsidRPr="00484D80">
        <w:rPr>
          <w:rFonts w:ascii="Times New Roman" w:hAnsi="Times New Roman" w:cs="Times New Roman"/>
          <w:sz w:val="24"/>
          <w:szCs w:val="24"/>
        </w:rPr>
        <w:t>Portraits of Revolutionary women</w:t>
      </w:r>
      <w:r w:rsidR="00484D80">
        <w:rPr>
          <w:rFonts w:ascii="Times New Roman" w:hAnsi="Times New Roman" w:cs="Times New Roman"/>
          <w:sz w:val="24"/>
          <w:szCs w:val="24"/>
        </w:rPr>
        <w:t>, and</w:t>
      </w:r>
      <w:r w:rsidR="00A1698F" w:rsidRPr="00A1698F">
        <w:t xml:space="preserve"> </w:t>
      </w:r>
      <w:r w:rsidR="00A1698F" w:rsidRPr="00A1698F">
        <w:rPr>
          <w:rFonts w:ascii="Times New Roman" w:hAnsi="Times New Roman" w:cs="Times New Roman"/>
          <w:sz w:val="24"/>
          <w:szCs w:val="24"/>
        </w:rPr>
        <w:t>Progressive women and Political Parties</w:t>
      </w:r>
      <w:r w:rsidR="00484D80">
        <w:rPr>
          <w:rFonts w:ascii="Times New Roman" w:hAnsi="Times New Roman" w:cs="Times New Roman"/>
          <w:sz w:val="24"/>
          <w:szCs w:val="24"/>
        </w:rPr>
        <w:t>.</w:t>
      </w:r>
      <w:r>
        <w:rPr>
          <w:rFonts w:ascii="Times New Roman" w:hAnsi="Times New Roman" w:cs="Times New Roman"/>
          <w:sz w:val="24"/>
          <w:szCs w:val="24"/>
        </w:rPr>
        <w:t xml:space="preserve"> These sources are used to show the milestones that women have st</w:t>
      </w:r>
      <w:r w:rsidR="00484D80">
        <w:rPr>
          <w:rFonts w:ascii="Times New Roman" w:hAnsi="Times New Roman" w:cs="Times New Roman"/>
          <w:sz w:val="24"/>
          <w:szCs w:val="24"/>
        </w:rPr>
        <w:t>rived to achieve</w:t>
      </w:r>
      <w:r>
        <w:rPr>
          <w:rFonts w:ascii="Times New Roman" w:hAnsi="Times New Roman" w:cs="Times New Roman"/>
          <w:sz w:val="24"/>
          <w:szCs w:val="24"/>
        </w:rPr>
        <w:t xml:space="preserve">. The paper shows how women </w:t>
      </w:r>
      <w:r w:rsidR="00890224">
        <w:rPr>
          <w:rFonts w:ascii="Times New Roman" w:hAnsi="Times New Roman" w:cs="Times New Roman"/>
          <w:sz w:val="24"/>
          <w:szCs w:val="24"/>
        </w:rPr>
        <w:t>have fought for</w:t>
      </w:r>
      <w:r>
        <w:rPr>
          <w:rFonts w:ascii="Times New Roman" w:hAnsi="Times New Roman" w:cs="Times New Roman"/>
          <w:sz w:val="24"/>
          <w:szCs w:val="24"/>
        </w:rPr>
        <w:t xml:space="preserve"> </w:t>
      </w:r>
      <w:r w:rsidR="00890224">
        <w:rPr>
          <w:rFonts w:ascii="Times New Roman" w:hAnsi="Times New Roman" w:cs="Times New Roman"/>
          <w:sz w:val="24"/>
          <w:szCs w:val="24"/>
        </w:rPr>
        <w:t xml:space="preserve">political equality and other rights </w:t>
      </w:r>
      <w:r>
        <w:rPr>
          <w:rFonts w:ascii="Times New Roman" w:hAnsi="Times New Roman" w:cs="Times New Roman"/>
          <w:sz w:val="24"/>
          <w:szCs w:val="24"/>
        </w:rPr>
        <w:t xml:space="preserve">throughout history, </w:t>
      </w:r>
      <w:r w:rsidR="00890224">
        <w:rPr>
          <w:rFonts w:ascii="Times New Roman" w:hAnsi="Times New Roman" w:cs="Times New Roman"/>
          <w:sz w:val="24"/>
          <w:szCs w:val="24"/>
        </w:rPr>
        <w:t>starting from voting rights to being elected to Congress and finally vying for a presidential election. This calls for respect for women because they have demonstrated their ability in terms of politics and other affairs. Political equality should be embraced for both men and women in the 21</w:t>
      </w:r>
      <w:r w:rsidR="00890224" w:rsidRPr="00890224">
        <w:rPr>
          <w:rFonts w:ascii="Times New Roman" w:hAnsi="Times New Roman" w:cs="Times New Roman"/>
          <w:sz w:val="24"/>
          <w:szCs w:val="24"/>
          <w:vertAlign w:val="superscript"/>
        </w:rPr>
        <w:t>st</w:t>
      </w:r>
      <w:r w:rsidR="00890224">
        <w:rPr>
          <w:rFonts w:ascii="Times New Roman" w:hAnsi="Times New Roman" w:cs="Times New Roman"/>
          <w:sz w:val="24"/>
          <w:szCs w:val="24"/>
        </w:rPr>
        <w:t xml:space="preserve"> century.</w:t>
      </w: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484D80" w:rsidRDefault="00484D80" w:rsidP="00484D80">
      <w:pPr>
        <w:spacing w:line="480" w:lineRule="auto"/>
        <w:rPr>
          <w:rFonts w:ascii="Times New Roman" w:hAnsi="Times New Roman" w:cs="Times New Roman"/>
          <w:sz w:val="24"/>
          <w:szCs w:val="24"/>
        </w:rPr>
      </w:pPr>
    </w:p>
    <w:p w:rsidR="00B40E0A" w:rsidRPr="00B40E0A" w:rsidRDefault="00B40E0A" w:rsidP="00484D80">
      <w:pPr>
        <w:spacing w:line="480" w:lineRule="auto"/>
        <w:jc w:val="center"/>
        <w:rPr>
          <w:rFonts w:ascii="Times New Roman" w:hAnsi="Times New Roman" w:cs="Times New Roman"/>
          <w:b/>
          <w:sz w:val="24"/>
          <w:szCs w:val="24"/>
        </w:rPr>
      </w:pPr>
      <w:r w:rsidRPr="00B40E0A">
        <w:rPr>
          <w:rFonts w:ascii="Times New Roman" w:hAnsi="Times New Roman" w:cs="Times New Roman"/>
          <w:b/>
          <w:sz w:val="24"/>
          <w:szCs w:val="24"/>
        </w:rPr>
        <w:lastRenderedPageBreak/>
        <w:t>References</w:t>
      </w:r>
    </w:p>
    <w:p w:rsidR="00B40E0A" w:rsidRPr="00B40E0A" w:rsidRDefault="00B40E0A" w:rsidP="00B40E0A">
      <w:pPr>
        <w:spacing w:line="480" w:lineRule="auto"/>
        <w:ind w:left="720" w:hanging="720"/>
        <w:rPr>
          <w:rFonts w:ascii="Times New Roman" w:hAnsi="Times New Roman" w:cs="Times New Roman"/>
          <w:sz w:val="24"/>
          <w:szCs w:val="24"/>
        </w:rPr>
      </w:pPr>
      <w:r w:rsidRPr="00B40E0A">
        <w:rPr>
          <w:rFonts w:ascii="Times New Roman" w:hAnsi="Times New Roman" w:cs="Times New Roman"/>
          <w:sz w:val="24"/>
          <w:szCs w:val="24"/>
        </w:rPr>
        <w:t>Ford, L. (1991). Iron-jawed angels: the suffrage militancy of the National Woman's Party, 1912-1920. Univ Pr</w:t>
      </w:r>
      <w:bookmarkStart w:id="0" w:name="_GoBack"/>
      <w:bookmarkEnd w:id="0"/>
      <w:r w:rsidRPr="00B40E0A">
        <w:rPr>
          <w:rFonts w:ascii="Times New Roman" w:hAnsi="Times New Roman" w:cs="Times New Roman"/>
          <w:sz w:val="24"/>
          <w:szCs w:val="24"/>
        </w:rPr>
        <w:t xml:space="preserve"> of Amer.</w:t>
      </w:r>
    </w:p>
    <w:p w:rsidR="00B40E0A" w:rsidRDefault="00B40E0A" w:rsidP="00B40E0A">
      <w:pPr>
        <w:spacing w:line="480" w:lineRule="auto"/>
        <w:ind w:left="720" w:hanging="720"/>
        <w:rPr>
          <w:rFonts w:ascii="Times New Roman" w:hAnsi="Times New Roman" w:cs="Times New Roman"/>
          <w:sz w:val="24"/>
          <w:szCs w:val="24"/>
        </w:rPr>
      </w:pPr>
      <w:r w:rsidRPr="00B40E0A">
        <w:rPr>
          <w:rFonts w:ascii="Times New Roman" w:hAnsi="Times New Roman" w:cs="Times New Roman"/>
          <w:sz w:val="24"/>
          <w:szCs w:val="24"/>
        </w:rPr>
        <w:t>Stanton, E. C. (2000). Declaration of Sentiments (1848). Women’s America, 207-209.</w:t>
      </w:r>
    </w:p>
    <w:sectPr w:rsidR="00B40E0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E35" w:rsidRDefault="008D4E35">
      <w:pPr>
        <w:spacing w:after="0" w:line="240" w:lineRule="auto"/>
      </w:pPr>
      <w:r>
        <w:separator/>
      </w:r>
    </w:p>
  </w:endnote>
  <w:endnote w:type="continuationSeparator" w:id="0">
    <w:p w:rsidR="008D4E35" w:rsidRDefault="008D4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E35" w:rsidRDefault="008D4E35">
      <w:pPr>
        <w:spacing w:after="0" w:line="240" w:lineRule="auto"/>
      </w:pPr>
      <w:r>
        <w:separator/>
      </w:r>
    </w:p>
  </w:footnote>
  <w:footnote w:type="continuationSeparator" w:id="0">
    <w:p w:rsidR="008D4E35" w:rsidRDefault="008D4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7628577"/>
      <w:docPartObj>
        <w:docPartGallery w:val="Page Numbers (Top of Page)"/>
        <w:docPartUnique/>
      </w:docPartObj>
    </w:sdtPr>
    <w:sdtEndPr>
      <w:rPr>
        <w:noProof/>
      </w:rPr>
    </w:sdtEndPr>
    <w:sdtContent>
      <w:p w:rsidR="00A14431" w:rsidRDefault="00AD78FD">
        <w:pPr>
          <w:pStyle w:val="Header"/>
          <w:jc w:val="right"/>
        </w:pPr>
        <w:r w:rsidRPr="00A14431">
          <w:rPr>
            <w:rFonts w:ascii="Times New Roman" w:hAnsi="Times New Roman" w:cs="Times New Roman"/>
            <w:sz w:val="24"/>
            <w:szCs w:val="24"/>
          </w:rPr>
          <w:t>HISTORY OF WOMEN</w:t>
        </w:r>
        <w:r>
          <w:rPr>
            <w:rFonts w:ascii="Times New Roman" w:hAnsi="Times New Roman" w:cs="Times New Roman"/>
            <w:sz w:val="24"/>
            <w:szCs w:val="24"/>
          </w:rPr>
          <w:t xml:space="preserve">                                                                                                                 </w:t>
        </w:r>
        <w:r>
          <w:t xml:space="preserve"> </w:t>
        </w:r>
        <w:r w:rsidRPr="00A14431">
          <w:rPr>
            <w:rFonts w:ascii="Times New Roman" w:hAnsi="Times New Roman" w:cs="Times New Roman"/>
            <w:sz w:val="24"/>
            <w:szCs w:val="24"/>
          </w:rPr>
          <w:fldChar w:fldCharType="begin"/>
        </w:r>
        <w:r w:rsidRPr="00A14431">
          <w:rPr>
            <w:rFonts w:ascii="Times New Roman" w:hAnsi="Times New Roman" w:cs="Times New Roman"/>
            <w:sz w:val="24"/>
            <w:szCs w:val="24"/>
          </w:rPr>
          <w:instrText xml:space="preserve"> PAGE   \* MERGEFORMAT </w:instrText>
        </w:r>
        <w:r w:rsidRPr="00A14431">
          <w:rPr>
            <w:rFonts w:ascii="Times New Roman" w:hAnsi="Times New Roman" w:cs="Times New Roman"/>
            <w:sz w:val="24"/>
            <w:szCs w:val="24"/>
          </w:rPr>
          <w:fldChar w:fldCharType="separate"/>
        </w:r>
        <w:r w:rsidR="00130821">
          <w:rPr>
            <w:rFonts w:ascii="Times New Roman" w:hAnsi="Times New Roman" w:cs="Times New Roman"/>
            <w:noProof/>
            <w:sz w:val="24"/>
            <w:szCs w:val="24"/>
          </w:rPr>
          <w:t>9</w:t>
        </w:r>
        <w:r w:rsidRPr="00A14431">
          <w:rPr>
            <w:rFonts w:ascii="Times New Roman" w:hAnsi="Times New Roman" w:cs="Times New Roman"/>
            <w:noProof/>
            <w:sz w:val="24"/>
            <w:szCs w:val="24"/>
          </w:rPr>
          <w:fldChar w:fldCharType="end"/>
        </w:r>
      </w:p>
    </w:sdtContent>
  </w:sdt>
  <w:p w:rsidR="00A14431" w:rsidRDefault="00A14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06F84"/>
    <w:multiLevelType w:val="hybridMultilevel"/>
    <w:tmpl w:val="67B29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1A6698"/>
    <w:multiLevelType w:val="hybridMultilevel"/>
    <w:tmpl w:val="404E5D24"/>
    <w:lvl w:ilvl="0" w:tplc="4238C2C0">
      <w:start w:val="1"/>
      <w:numFmt w:val="decimal"/>
      <w:lvlText w:val="%1."/>
      <w:lvlJc w:val="left"/>
      <w:pPr>
        <w:ind w:left="720" w:hanging="360"/>
      </w:pPr>
      <w:rPr>
        <w:rFonts w:hint="default"/>
      </w:rPr>
    </w:lvl>
    <w:lvl w:ilvl="1" w:tplc="E83E53E2" w:tentative="1">
      <w:start w:val="1"/>
      <w:numFmt w:val="lowerLetter"/>
      <w:lvlText w:val="%2."/>
      <w:lvlJc w:val="left"/>
      <w:pPr>
        <w:ind w:left="1440" w:hanging="360"/>
      </w:pPr>
    </w:lvl>
    <w:lvl w:ilvl="2" w:tplc="7B027010" w:tentative="1">
      <w:start w:val="1"/>
      <w:numFmt w:val="lowerRoman"/>
      <w:lvlText w:val="%3."/>
      <w:lvlJc w:val="right"/>
      <w:pPr>
        <w:ind w:left="2160" w:hanging="180"/>
      </w:pPr>
    </w:lvl>
    <w:lvl w:ilvl="3" w:tplc="99527250" w:tentative="1">
      <w:start w:val="1"/>
      <w:numFmt w:val="decimal"/>
      <w:lvlText w:val="%4."/>
      <w:lvlJc w:val="left"/>
      <w:pPr>
        <w:ind w:left="2880" w:hanging="360"/>
      </w:pPr>
    </w:lvl>
    <w:lvl w:ilvl="4" w:tplc="F18408BC" w:tentative="1">
      <w:start w:val="1"/>
      <w:numFmt w:val="lowerLetter"/>
      <w:lvlText w:val="%5."/>
      <w:lvlJc w:val="left"/>
      <w:pPr>
        <w:ind w:left="3600" w:hanging="360"/>
      </w:pPr>
    </w:lvl>
    <w:lvl w:ilvl="5" w:tplc="812E64B4" w:tentative="1">
      <w:start w:val="1"/>
      <w:numFmt w:val="lowerRoman"/>
      <w:lvlText w:val="%6."/>
      <w:lvlJc w:val="right"/>
      <w:pPr>
        <w:ind w:left="4320" w:hanging="180"/>
      </w:pPr>
    </w:lvl>
    <w:lvl w:ilvl="6" w:tplc="A8A0A9BE" w:tentative="1">
      <w:start w:val="1"/>
      <w:numFmt w:val="decimal"/>
      <w:lvlText w:val="%7."/>
      <w:lvlJc w:val="left"/>
      <w:pPr>
        <w:ind w:left="5040" w:hanging="360"/>
      </w:pPr>
    </w:lvl>
    <w:lvl w:ilvl="7" w:tplc="6C9C3562" w:tentative="1">
      <w:start w:val="1"/>
      <w:numFmt w:val="lowerLetter"/>
      <w:lvlText w:val="%8."/>
      <w:lvlJc w:val="left"/>
      <w:pPr>
        <w:ind w:left="5760" w:hanging="360"/>
      </w:pPr>
    </w:lvl>
    <w:lvl w:ilvl="8" w:tplc="3B8A8D3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D6"/>
    <w:rsid w:val="0004542B"/>
    <w:rsid w:val="00055754"/>
    <w:rsid w:val="001209D5"/>
    <w:rsid w:val="00130821"/>
    <w:rsid w:val="00184811"/>
    <w:rsid w:val="001F33F6"/>
    <w:rsid w:val="00255FD6"/>
    <w:rsid w:val="002B23DF"/>
    <w:rsid w:val="002B6585"/>
    <w:rsid w:val="00330AAE"/>
    <w:rsid w:val="00484D80"/>
    <w:rsid w:val="005743C5"/>
    <w:rsid w:val="00604B63"/>
    <w:rsid w:val="006A302B"/>
    <w:rsid w:val="006A7AD2"/>
    <w:rsid w:val="006B2CD5"/>
    <w:rsid w:val="00761992"/>
    <w:rsid w:val="007C0156"/>
    <w:rsid w:val="007F3BEB"/>
    <w:rsid w:val="00890224"/>
    <w:rsid w:val="00894EF3"/>
    <w:rsid w:val="008B51FE"/>
    <w:rsid w:val="008D4E35"/>
    <w:rsid w:val="00A14431"/>
    <w:rsid w:val="00A1698F"/>
    <w:rsid w:val="00A41C98"/>
    <w:rsid w:val="00AD78FD"/>
    <w:rsid w:val="00B40E0A"/>
    <w:rsid w:val="00BC5537"/>
    <w:rsid w:val="00BE4778"/>
    <w:rsid w:val="00C06D42"/>
    <w:rsid w:val="00C2674E"/>
    <w:rsid w:val="00C83DBD"/>
    <w:rsid w:val="00D25E38"/>
    <w:rsid w:val="00D2697F"/>
    <w:rsid w:val="00D505C2"/>
    <w:rsid w:val="00D67305"/>
    <w:rsid w:val="00DF1457"/>
    <w:rsid w:val="00E358E8"/>
    <w:rsid w:val="00EC4EC4"/>
    <w:rsid w:val="00F13C29"/>
    <w:rsid w:val="00FF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4A1E2-D86C-4177-936B-639BDC3B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C98"/>
    <w:pPr>
      <w:ind w:left="720"/>
      <w:contextualSpacing/>
    </w:pPr>
  </w:style>
  <w:style w:type="paragraph" w:styleId="Header">
    <w:name w:val="header"/>
    <w:basedOn w:val="Normal"/>
    <w:link w:val="HeaderChar"/>
    <w:uiPriority w:val="99"/>
    <w:unhideWhenUsed/>
    <w:rsid w:val="00A14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431"/>
  </w:style>
  <w:style w:type="paragraph" w:styleId="Footer">
    <w:name w:val="footer"/>
    <w:basedOn w:val="Normal"/>
    <w:link w:val="FooterChar"/>
    <w:uiPriority w:val="99"/>
    <w:unhideWhenUsed/>
    <w:rsid w:val="00A14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2019-05-16T19:39:00Z</dcterms:created>
  <dcterms:modified xsi:type="dcterms:W3CDTF">2019-05-16T19:39:00Z</dcterms:modified>
</cp:coreProperties>
</file>